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50" w:lineRule="exact"/>
        <w:ind w:firstLine="420" w:firstLineChars="200"/>
        <w:rPr>
          <w:rFonts w:hint="eastAsia"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附件5</w:t>
      </w:r>
    </w:p>
    <w:p>
      <w:pPr>
        <w:spacing w:line="450" w:lineRule="exact"/>
        <w:ind w:firstLine="420" w:firstLineChars="200"/>
        <w:rPr>
          <w:rFonts w:hint="eastAsia" w:ascii="Times New Roman" w:hAnsi="Times New Roman" w:eastAsia="宋体" w:cs="Times New Roman"/>
          <w:szCs w:val="21"/>
        </w:rPr>
      </w:pPr>
    </w:p>
    <w:p>
      <w:pPr>
        <w:spacing w:line="450" w:lineRule="exact"/>
        <w:ind w:firstLine="420" w:firstLineChars="200"/>
        <w:jc w:val="center"/>
        <w:rPr>
          <w:rFonts w:hint="eastAsia"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“十三五”各地区二氧化硫排放总量控制计划</w:t>
      </w:r>
    </w:p>
    <w:tbl>
      <w:tblPr>
        <w:tblStyle w:val="2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24" w:type="dxa"/>
          <w:left w:w="24" w:type="dxa"/>
          <w:bottom w:w="24" w:type="dxa"/>
          <w:right w:w="24" w:type="dxa"/>
        </w:tblCellMar>
      </w:tblPr>
      <w:tblGrid>
        <w:gridCol w:w="2116"/>
        <w:gridCol w:w="1329"/>
        <w:gridCol w:w="1539"/>
        <w:gridCol w:w="216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地　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2015年排放量</w:t>
            </w:r>
            <w:r>
              <w:rPr>
                <w:rFonts w:ascii="Times New Roman" w:hAnsi="Times New Roman" w:eastAsia="宋体" w:cs="Times New Roman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szCs w:val="21"/>
              </w:rPr>
              <w:t>（万吨）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2020年减排比例</w:t>
            </w:r>
            <w:r>
              <w:rPr>
                <w:rFonts w:ascii="Times New Roman" w:hAnsi="Times New Roman" w:eastAsia="宋体" w:cs="Times New Roman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szCs w:val="21"/>
              </w:rPr>
              <w:t>（%）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2020年重点工程减排量</w:t>
            </w:r>
            <w:r>
              <w:rPr>
                <w:rFonts w:ascii="Times New Roman" w:hAnsi="Times New Roman" w:eastAsia="宋体" w:cs="Times New Roman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szCs w:val="21"/>
              </w:rPr>
              <w:t>（万吨）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北　京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7.1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天　津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18.6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河　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110.8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18.4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山　西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112.1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22.4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内蒙古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123.1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13.5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辽　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96.9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14.4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吉　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36.3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黑龙江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45.6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上　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17.1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江　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83.5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13.3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浙　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53.8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9.1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安　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福　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33.8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—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江　西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52.8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6.3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山　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152.6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35.0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河　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114.4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湖　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55.1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10.9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湖　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59.6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广　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67.8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广　西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42.1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海　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—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重　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49.6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8.1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四　川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71.8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11.2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贵　州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85.3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6.0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云　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58.4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西　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—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—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陕　西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73.5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11.0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甘　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57.1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青　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15.1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宁　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35.8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新　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66.8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2.0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新疆生产建设兵团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11.0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0.9</w:t>
            </w:r>
          </w:p>
        </w:tc>
      </w:tr>
    </w:tbl>
    <w:p>
      <w:pPr>
        <w:spacing w:line="450" w:lineRule="exact"/>
        <w:ind w:firstLine="420" w:firstLineChars="200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br w:type="textWrapping"/>
      </w:r>
      <w:r>
        <w:rPr>
          <w:rFonts w:hint="eastAsia" w:ascii="Times New Roman" w:hAnsi="Times New Roman" w:eastAsia="宋体" w:cs="Times New Roman"/>
          <w:szCs w:val="21"/>
        </w:rPr>
        <w:t>　　注：2020年减排比例根据各地区空气质量改善任务确定，重点工程减排量根据“十三五”规划纲要、《大气污染防治行动计划》及相关规划提出的环境治理保护重点工程确定。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2D4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2019-09-06T04:06:29Z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